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u w:val="single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u w:val="single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P</w:t>
      </w:r>
      <w:r>
        <w:rPr>
          <w:rFonts w:cs="Arial" w:ascii="Arial" w:hAnsi="Arial"/>
          <w:b/>
          <w:sz w:val="24"/>
          <w:szCs w:val="24"/>
          <w:u w:val="single"/>
        </w:rPr>
        <w:t>oziom przygotowania do ponownego użycia i recyklingu odpadów komunalnych i poziom składowania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Zgodnie z art. 3b </w:t>
      </w:r>
      <w:r>
        <w:rPr>
          <w:rFonts w:cs="Arial" w:ascii="Arial" w:hAnsi="Arial"/>
          <w:sz w:val="24"/>
          <w:szCs w:val="24"/>
        </w:rPr>
        <w:t xml:space="preserve">ustawy z dnia 13 września 1996 r. o utrzymaniu czystości i porządku w gminach (t.j. Dz. U. z 2023 r. poz. 1469 z późn. zm.) </w:t>
      </w:r>
      <w:r>
        <w:rPr>
          <w:rFonts w:eastAsia="Times New Roman" w:cs="Arial" w:ascii="Arial" w:hAnsi="Arial"/>
          <w:sz w:val="24"/>
          <w:szCs w:val="24"/>
          <w:lang w:eastAsia="pl-PL"/>
        </w:rPr>
        <w:t>gminy są obowiązane osiągnąć poziom przygotowania do ponownego użycia i recyklingu odpadów komunalnych w wysokości co najmniej: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20% wagowo - za rok 2021;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25% wagowo - za rok 2022;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35% wagowo - za rok 2023;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45% wagowo - za rok 2024;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55% wagowo - za rok 2025;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56% wagowo - za rok 2026;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57% wagowo - za rok 2027;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58% wagowo - za rok 2028;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59% wagowo - za rok 2029; 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60% wagowo - za rok 2030;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61% wagowo - za rok 2031;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62% wagowo - za rok 2032;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63% wagowo - za rok 2033;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64% wagowo - za rok 2034;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65% wagowo - za rok 2035 i za każdy kolejny rok.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Poziom przygotowania do ponownego użycia i recyklingu odpadów komunalnych oblicza się jako stosunek masy odpadów komunalnych przygotowanych do ponownego użycia i poddanych recyklingowi do masy wytworzonych odpadów komunalnych.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Przy obliczaniu poziomu przygotowania do ponownego użycia i recyklingu odpadów komunalnych nie uwzględnia się innych niż niebezpieczne odpadów budowlanych i rozbiórkowych stanowiących odpady komunalne.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Ponadto, Gminy są obowiązane nie przekraczać poziomu składowania w wysokości: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30% wagowo - za każdy rok w latach 2025-2029;</w:t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20% wagowo - za każdy rok w latach 2030-2034;</w:t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10% wagowo - w 2035 r. i za każdy kolejny rok w latach następnych.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Zgodnie z art.  3c </w:t>
      </w:r>
      <w:r>
        <w:rPr>
          <w:rFonts w:cs="Arial" w:ascii="Arial" w:hAnsi="Arial"/>
          <w:sz w:val="24"/>
          <w:szCs w:val="24"/>
        </w:rPr>
        <w:t>ustawy z dnia 13 września 1996 r. o utrzymaniu czystości i porządku w gminach (t.j. Dz. U. z 2023 r. poz. 1469 z późn. zm.)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 gminy są obowiązane ograniczyć masę odpadów komunalnych ulegających biodegradacji przekazywanych do składowania: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do dnia 16 lipca 2013 r. - do nie więcej niż 50% wagowo całkowitej masy odpadów komunalnych ulegających biodegradacji przekazywanych do składowania,</w:t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do dnia 16 lipca 2020 r. - do nie więcej niż 35% wagowo całkowitej masy odpadów komunalnych ulegających biodegradacji przekazywanych do składowania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- w stosunku do masy tych odpadów wytworzonych w 1995 r.</w:t>
      </w:r>
    </w:p>
    <w:p>
      <w:pPr>
        <w:pStyle w:val="Normal"/>
        <w:spacing w:lineRule="auto" w:line="240" w:before="120" w:after="12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Minister właściwy do spraw klimatu określi, w drodze rozporządzenia: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poziomy ograniczenia masy odpadów komunalnych ulegających biodegradacji przekazywanych do składowania, które gmina jest obowiązana osiągnąć w poszczególnych latach, uwzględniając potrzebę osiągnięcia poziomów określonych w ust. 1;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sposób obliczania poziomu ograniczenia masy odpadów komunalnych ulegających biodegradacji przekazywanych do składowania, uwzględniając uzasadnione szacunki masy odpadów komunalnych ulegających biodegradacji wytworzonych na mieszkańca w 1995 r., dane statystyczne dotyczące liczby mieszkańców zamieszkujących daną gminę oraz procentowy udział odpadów komunalnych ulegających biodegradacji przekazywanych do składowania.</w:t>
      </w:r>
    </w:p>
    <w:p>
      <w:pPr>
        <w:pStyle w:val="Normal"/>
        <w:spacing w:before="0" w:after="20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lb-s" w:customStyle="1">
    <w:name w:val="a_lb-s"/>
    <w:basedOn w:val="DefaultParagraphFont"/>
    <w:qFormat/>
    <w:rsid w:val="005056ea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xt-justify" w:customStyle="1">
    <w:name w:val="text-justify"/>
    <w:basedOn w:val="Normal"/>
    <w:qFormat/>
    <w:rsid w:val="0020313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20313b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LibreOffice/7.6.2.1$Windows_X86_64 LibreOffice_project/56f7684011345957bbf33a7ee678afaf4d2ba333</Application>
  <AppVersion>15.0000</AppVersion>
  <Pages>2</Pages>
  <Words>444</Words>
  <Characters>2372</Characters>
  <CharactersWithSpaces>2766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2024-01-10T08:59:00Z</dcterms:created>
  <dc:creator>Marta MK. Kowalik-Wolska</dc:creator>
  <dc:description/>
  <dc:language>pl-PL</dc:language>
  <cp:lastModifiedBy/>
  <dcterms:modified xsi:type="dcterms:W3CDTF">2024-01-12T10:15:41Z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